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00" w:x="13609" w:y="57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WI-QPC16.1-3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2700" w:x="13609" w:y="573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版号：</w:t>
      </w:r>
      <w:r>
        <w:rPr>
          <w:rFonts w:ascii="SimSun"/>
          <w:color w:val="000000"/>
          <w:spacing w:val="0"/>
          <w:sz w:val="36"/>
        </w:rPr>
        <w:t>A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5382" w:x="2809" w:y="151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管理处收取管理费的操作流程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89" w:x="13611" w:y="151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第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imSun"/>
          <w:color w:val="000000"/>
          <w:spacing w:val="104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页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共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imSun"/>
          <w:color w:val="000000"/>
          <w:spacing w:val="104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页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158" w:x="6363" w:y="2620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管理处收取管理费的操作流程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6313" w:x="2809" w:y="434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每月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9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日前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313" w:x="2809" w:y="4340"/>
        <w:widowControl w:val="off"/>
        <w:autoSpaceDE w:val="off"/>
        <w:autoSpaceDN w:val="off"/>
        <w:spacing w:before="342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、计算各户收入、输入电脑；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315" w:x="3439" w:y="574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、打出营业收入汇总表，交管理处主任签字确认；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315" w:x="3439" w:y="5744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-16"/>
          <w:sz w:val="36"/>
        </w:rPr>
        <w:t>、打出《收费通知单》。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785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每月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10</w:t>
      </w:r>
      <w:r>
        <w:rPr>
          <w:rFonts w:ascii="SimSun" w:hAnsi="SimSun" w:cs="SimSun"/>
          <w:color w:val="000000"/>
          <w:spacing w:val="0"/>
          <w:sz w:val="36"/>
        </w:rPr>
        <w:t>日前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7850"/>
        <w:widowControl w:val="off"/>
        <w:autoSpaceDE w:val="off"/>
        <w:autoSpaceDN w:val="off"/>
        <w:spacing w:before="342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、发出《收费通知单》并将委托银行托收扣款名单（磁盘）送交银行以备银行第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785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一次扣款。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7850"/>
        <w:widowControl w:val="off"/>
        <w:autoSpaceDE w:val="off"/>
        <w:autoSpaceDN w:val="off"/>
        <w:spacing w:before="342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、及时整理好营业收入汇总表，编制记帐凭证。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524" w:x="2809" w:y="1136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每月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20</w:t>
      </w:r>
      <w:r>
        <w:rPr>
          <w:rFonts w:ascii="SimSun" w:hAnsi="SimSun" w:cs="SimSun"/>
          <w:color w:val="000000"/>
          <w:spacing w:val="0"/>
          <w:sz w:val="36"/>
        </w:rPr>
        <w:t>日前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54" w:x="2809" w:y="12062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4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、若收取现金，则及时在营业收入汇总表上注明“×月</w:t>
      </w:r>
      <w:r>
        <w:rPr>
          <w:rFonts w:ascii="Times New Roman"/>
          <w:color w:val="000000"/>
          <w:spacing w:val="-2"/>
          <w:sz w:val="36"/>
        </w:rPr>
        <w:t xml:space="preserve"> </w:t>
      </w:r>
      <w:r>
        <w:rPr>
          <w:rFonts w:ascii="SimSun"/>
          <w:color w:val="000000"/>
          <w:spacing w:val="3"/>
          <w:sz w:val="36"/>
        </w:rPr>
        <w:t>/</w:t>
      </w:r>
      <w:r>
        <w:rPr>
          <w:rFonts w:ascii="SimSun" w:hAnsi="SimSun" w:cs="SimSun"/>
          <w:color w:val="000000"/>
          <w:spacing w:val="0"/>
          <w:sz w:val="36"/>
        </w:rPr>
        <w:t>×日现收”字样表明款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54" w:x="2809" w:y="12062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已收，并发出发票或收据。收取的现金必须每日送存银行并及时登记日记帐。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54" w:x="2809" w:y="12062"/>
        <w:widowControl w:val="off"/>
        <w:autoSpaceDE w:val="off"/>
        <w:autoSpaceDN w:val="off"/>
        <w:spacing w:before="342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4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、整理银行扣款回单，已托收到的款项在营业收入汇总表上注明“×月</w:t>
      </w:r>
      <w:r>
        <w:rPr>
          <w:rFonts w:ascii="Times New Roman"/>
          <w:color w:val="000000"/>
          <w:spacing w:val="24"/>
          <w:sz w:val="36"/>
        </w:rPr>
        <w:t xml:space="preserve"> </w:t>
      </w:r>
      <w:r>
        <w:rPr>
          <w:rFonts w:ascii="SimSun"/>
          <w:color w:val="000000"/>
          <w:spacing w:val="4"/>
          <w:sz w:val="36"/>
        </w:rPr>
        <w:t>/</w:t>
      </w:r>
      <w:r>
        <w:rPr>
          <w:rFonts w:ascii="SimSun" w:hAnsi="SimSun" w:cs="SimSun"/>
          <w:color w:val="000000"/>
          <w:spacing w:val="0"/>
          <w:sz w:val="36"/>
        </w:rPr>
        <w:t>×日托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354" w:x="2809" w:y="1206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收”字样表明款已托收。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14871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、整理收据或发票第一联、现金缴款单、银行扣款回单等原始凭证，编制收款记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14871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帐凭证并及时登记日记帐。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16275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、清理应收而未收到的现金或银行扣款未成功的款项，发出《收费催款通知书》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16275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加以催收或再次通知银行于当月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20</w:t>
      </w:r>
      <w:r>
        <w:rPr>
          <w:rFonts w:ascii="SimSun" w:hAnsi="SimSun" w:cs="SimSun"/>
          <w:color w:val="000000"/>
          <w:spacing w:val="0"/>
          <w:sz w:val="36"/>
        </w:rPr>
        <w:t>日第二次扣款。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524" w:x="2809" w:y="1838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每月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30</w:t>
      </w:r>
      <w:r>
        <w:rPr>
          <w:rFonts w:ascii="SimSun" w:hAnsi="SimSun" w:cs="SimSun"/>
          <w:color w:val="000000"/>
          <w:spacing w:val="0"/>
          <w:sz w:val="36"/>
        </w:rPr>
        <w:t>日前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245" w:x="3439" w:y="1908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1-3</w:t>
      </w:r>
      <w:r>
        <w:rPr>
          <w:rFonts w:ascii="SimSun" w:hAnsi="SimSun" w:cs="SimSun"/>
          <w:color w:val="000000"/>
          <w:spacing w:val="0"/>
          <w:sz w:val="36"/>
        </w:rPr>
        <w:t>条同每月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0"/>
          <w:sz w:val="36"/>
        </w:rPr>
        <w:t>20</w:t>
      </w:r>
      <w:r>
        <w:rPr>
          <w:rFonts w:ascii="SimSun" w:hAnsi="SimSun" w:cs="SimSun"/>
          <w:color w:val="000000"/>
          <w:spacing w:val="0"/>
          <w:sz w:val="36"/>
        </w:rPr>
        <w:t>日前。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19786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、清理全月应收而未收到的现金或银行扣款未成功的款项，在营业收入汇总表上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1978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结出应收未收款合计数。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7pt;margin-top:97.1pt;z-index:-3;width:676pt;height:4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700" w:x="13609" w:y="57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WI-QPC16.1-3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2700" w:x="13609" w:y="573"/>
        <w:widowControl w:val="off"/>
        <w:autoSpaceDE w:val="off"/>
        <w:autoSpaceDN w:val="off"/>
        <w:spacing w:before="108" w:after="0" w:line="360" w:lineRule="exact"/>
        <w:ind w:left="0" w:right="0" w:firstLine="0"/>
        <w:jc w:val="left"/>
        <w:rPr>
          <w:rFonts w:ascii="SimSu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版号：</w:t>
      </w:r>
      <w:r>
        <w:rPr>
          <w:rFonts w:ascii="SimSun"/>
          <w:color w:val="000000"/>
          <w:spacing w:val="0"/>
          <w:sz w:val="36"/>
        </w:rPr>
        <w:t>A</w:t>
      </w:r>
      <w:r>
        <w:rPr>
          <w:rFonts w:ascii="SimSun"/>
          <w:color w:val="000000"/>
          <w:spacing w:val="0"/>
          <w:sz w:val="36"/>
        </w:rPr>
      </w:r>
    </w:p>
    <w:p>
      <w:pPr>
        <w:pStyle w:val="Normal"/>
        <w:framePr w:w="5382" w:x="2809" w:y="151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管理处收取管理费的操作流程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3089" w:x="13611" w:y="151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第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imSun"/>
          <w:color w:val="000000"/>
          <w:spacing w:val="104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页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共</w:t>
      </w:r>
      <w:r>
        <w:rPr>
          <w:rFonts w:ascii="Times New Roman"/>
          <w:color w:val="000000"/>
          <w:spacing w:val="90"/>
          <w:sz w:val="36"/>
        </w:rPr>
        <w:t xml:space="preserve"> </w:t>
      </w:r>
      <w:r>
        <w:rPr>
          <w:rFonts w:ascii="SimSun"/>
          <w:color w:val="000000"/>
          <w:spacing w:val="104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页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2340" w:x="2809" w:y="270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次月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/>
          <w:color w:val="000000"/>
          <w:spacing w:val="9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日前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4761" w:x="3439" w:y="340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、整理编制好记帐凭证；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3439" w:y="410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、全部登记好日记帐，结出余额；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3439" w:y="4106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、取回银行对帐单及其他费用单据，编制银行存款余额调节表；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5510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、编制应收未收款明细表、应收款率计算表及反映未收款原因及金额的说明；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5510"/>
        <w:widowControl w:val="off"/>
        <w:autoSpaceDE w:val="off"/>
        <w:autoSpaceDN w:val="off"/>
        <w:spacing w:before="342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、核对每月收费汇总表上结出应收未收款合计数、应收未收款明细表本月数、银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5510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行存款本月借方发生额、等无误后，将收费汇总表、应收未收款明细表报管理处主任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5510"/>
        <w:widowControl w:val="off"/>
        <w:autoSpaceDE w:val="off"/>
        <w:autoSpaceDN w:val="off"/>
        <w:spacing w:before="343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签字后存档。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8318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、编制营业收入统计分析表、管理处经营情况表及说明，反映收入、费用完成计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422" w:x="2809" w:y="8318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划情况及异常原因等；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562" w:x="2809" w:y="9722"/>
        <w:widowControl w:val="off"/>
        <w:autoSpaceDE w:val="off"/>
        <w:autoSpaceDN w:val="off"/>
        <w:spacing w:before="0" w:after="0" w:line="360" w:lineRule="exact"/>
        <w:ind w:left="63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/>
          <w:color w:val="000000"/>
          <w:spacing w:val="0"/>
          <w:sz w:val="36"/>
        </w:rPr>
        <w:t>7</w:t>
      </w:r>
      <w:r>
        <w:rPr>
          <w:rFonts w:ascii="SimSun" w:hAnsi="SimSun" w:cs="SimSun"/>
          <w:color w:val="000000"/>
          <w:spacing w:val="-7"/>
          <w:sz w:val="36"/>
        </w:rPr>
        <w:t>、以上表格经管理处主任签字确认后一份存档，一份连同整理编制好的记帐凭证，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5562" w:x="2809" w:y="9722"/>
        <w:widowControl w:val="off"/>
        <w:autoSpaceDE w:val="off"/>
        <w:autoSpaceDN w:val="off"/>
        <w:spacing w:before="3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上交责任会计，并填写管理处原始凭证交接表经会计确认。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37pt;margin-top:97.1pt;z-index:-7;width:676pt;height:4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2" Type="http://schemas.openxmlformats.org/officeDocument/2006/relationships/image" Target="media/image2.jpeg" /><Relationship Id="rId3" Type="http://schemas.openxmlformats.org/officeDocument/2006/relationships/styles" Target="styles.xml" /><Relationship Id="rId4" Type="http://schemas.openxmlformats.org/officeDocument/2006/relationships/fontTable" Target="fontTable.xml" /><Relationship Id="rId5" Type="http://schemas.openxmlformats.org/officeDocument/2006/relationships/settings" Target="settings.xml" /><Relationship Id="rId6" Type="http://schemas.openxmlformats.org/officeDocument/2006/relationships/webSettings" Target="webSettings.xml" /></Relationships>
</file>

<file path=docProps/app.xml><?xml version="1.0" encoding="utf-8"?>
<Properties xmlns="http://schemas.openxmlformats.org/officeDocument/2006/extended-properties">
  <Template>Normal</Template>
  <TotalTime>3</TotalTime>
  <Pages>2</Pages>
  <Words>90</Words>
  <Characters>786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801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11304</dc:creator>
  <lastModifiedBy>11304</lastModifiedBy>
  <revision>1</revision>
  <dcterms:created xmlns:xsi="http://www.w3.org/2001/XMLSchema-instance" xmlns:dcterms="http://purl.org/dc/terms/" xsi:type="dcterms:W3CDTF">2023-02-16T13:29:12+08:00</dcterms:created>
  <dcterms:modified xmlns:xsi="http://www.w3.org/2001/XMLSchema-instance" xmlns:dcterms="http://purl.org/dc/terms/" xsi:type="dcterms:W3CDTF">2023-02-16T13:29:12+08:00</dcterms:modified>
</coreProperties>
</file>